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B3756" w14:textId="7B57F21B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 w:rsidR="00927B6E">
        <w:rPr>
          <w:rFonts w:cs="Arial" w:hint="eastAsia"/>
          <w:bCs/>
          <w:sz w:val="22"/>
          <w:szCs w:val="22"/>
          <w:lang w:eastAsia="zh-CN"/>
        </w:rPr>
        <w:t>14493</w:t>
      </w:r>
    </w:p>
    <w:p w14:paraId="3D26D29B" w14:textId="02CF42E2" w:rsidR="001C7819" w:rsidRDefault="001C7819" w:rsidP="001C7819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E0651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proofErr w:type="gramStart"/>
      <w:r w:rsidR="00524DA1" w:rsidRPr="00735B24">
        <w:rPr>
          <w:rFonts w:ascii="Arial" w:hAnsi="Arial" w:cs="Arial"/>
          <w:sz w:val="22"/>
          <w:szCs w:val="22"/>
        </w:rPr>
        <w:t>RAN</w:t>
      </w:r>
      <w:proofErr w:type="gramEnd"/>
      <w:r w:rsidR="00524DA1" w:rsidRPr="00735B24">
        <w:rPr>
          <w:rFonts w:ascii="Arial" w:hAnsi="Arial" w:cs="Arial"/>
          <w:sz w:val="22"/>
          <w:szCs w:val="22"/>
        </w:rPr>
        <w:t xml:space="preserve"> WG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>3</w:t>
      </w:r>
      <w:bookmarkStart w:id="14" w:name="_GoBack"/>
      <w:bookmarkEnd w:id="14"/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57338">
        <w:fldChar w:fldCharType="begin"/>
      </w:r>
      <w:r w:rsidR="00D57338">
        <w:instrText xml:space="preserve"> HYPERLINK "mailto:guoqiuge@CATT.cn" </w:instrText>
      </w:r>
      <w:r w:rsidR="00D57338">
        <w:fldChar w:fldCharType="separate"/>
      </w:r>
      <w:r w:rsidRPr="00914CE4">
        <w:rPr>
          <w:rStyle w:val="ac"/>
          <w:rFonts w:cs="Arial" w:hint="eastAsia"/>
          <w:sz w:val="22"/>
          <w:szCs w:val="22"/>
          <w:lang w:val="de-DE" w:eastAsia="zh-CN"/>
        </w:rPr>
        <w:t>guoqiuge@CATT.cn</w:t>
      </w:r>
      <w:r w:rsidR="00D57338">
        <w:rPr>
          <w:rStyle w:val="ac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>Rx/</w:t>
            </w:r>
            <w:proofErr w:type="spellStart"/>
            <w:r w:rsidRPr="00E526C8">
              <w:rPr>
                <w:rFonts w:ascii="Arial" w:hAnsi="Arial" w:cs="Arial"/>
                <w:b/>
              </w:rPr>
              <w:t>RxTx</w:t>
            </w:r>
            <w:proofErr w:type="spellEnd"/>
            <w:r w:rsidRPr="00E526C8">
              <w:rPr>
                <w:rFonts w:ascii="Arial" w:hAnsi="Arial" w:cs="Arial"/>
                <w:b/>
              </w:rPr>
              <w:t xml:space="preserve">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</w:t>
            </w:r>
            <w:bookmarkStart w:id="17" w:name="OLE_LINK1"/>
            <w:bookmarkStart w:id="18" w:name="OLE_LINK2"/>
            <w:r w:rsidRPr="000A108A">
              <w:rPr>
                <w:rFonts w:ascii="Arial" w:hAnsi="Arial" w:cs="Arial"/>
                <w:b/>
                <w:bCs/>
                <w:color w:val="000000"/>
              </w:rPr>
              <w:t>Maximum number of changes of  reports (or changes) of the TEG-SRS association</w:t>
            </w:r>
            <w:bookmarkEnd w:id="17"/>
            <w:bookmarkEnd w:id="18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7392B7BE" w14:textId="4DAC93C3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BD0B0D">
              <w:rPr>
                <w:rFonts w:hint="eastAsia"/>
                <w:lang w:val="en-US" w:eastAsia="zh-CN"/>
              </w:rPr>
              <w:t>RAN4 has the same understanding on</w:t>
            </w:r>
            <w:r w:rsidR="002565AF" w:rsidRPr="002565AF">
              <w:rPr>
                <w:rFonts w:hint="eastAsia"/>
                <w:lang w:eastAsia="zh-CN"/>
              </w:rPr>
              <w:t xml:space="preserve"> </w:t>
            </w:r>
            <w:r w:rsidR="00652695">
              <w:rPr>
                <w:rFonts w:hint="eastAsia"/>
                <w:lang w:eastAsia="zh-CN"/>
              </w:rPr>
              <w:t xml:space="preserve">the </w:t>
            </w:r>
            <w:r w:rsidR="00BD0B0D">
              <w:rPr>
                <w:rFonts w:hint="eastAsia"/>
                <w:lang w:eastAsia="zh-CN"/>
              </w:rPr>
              <w:t>m</w:t>
            </w:r>
            <w:r w:rsidR="00BD0B0D" w:rsidRPr="00BD0B0D">
              <w:rPr>
                <w:lang w:eastAsia="zh-CN"/>
              </w:rPr>
              <w:t xml:space="preserve">aximum number of changes </w:t>
            </w:r>
            <w:proofErr w:type="gramStart"/>
            <w:r w:rsidR="00BD0B0D" w:rsidRPr="00BD0B0D">
              <w:rPr>
                <w:lang w:eastAsia="zh-CN"/>
              </w:rPr>
              <w:t>of  reports</w:t>
            </w:r>
            <w:proofErr w:type="gramEnd"/>
            <w:r w:rsidR="00BD0B0D" w:rsidRPr="00BD0B0D">
              <w:rPr>
                <w:lang w:eastAsia="zh-CN"/>
              </w:rPr>
              <w:t xml:space="preserve"> (or changes) of the TEG-SRS association</w:t>
            </w:r>
            <w:r w:rsidR="002565AF" w:rsidRPr="002565AF">
              <w:rPr>
                <w:rFonts w:hint="eastAsia"/>
                <w:lang w:eastAsia="zh-CN"/>
              </w:rPr>
              <w:t xml:space="preserve">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28035232" w:rsidR="006F6309" w:rsidRPr="006F6309" w:rsidRDefault="00DC23D6" w:rsidP="00D371D9">
            <w:pPr>
              <w:pStyle w:val="af8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>
              <w:t xml:space="preserve">UE </w:t>
            </w:r>
            <w:r w:rsidR="00D371D9" w:rsidRPr="00D371D9">
              <w:t>Rx/</w:t>
            </w:r>
            <w:proofErr w:type="spellStart"/>
            <w:r w:rsidR="00D371D9" w:rsidRPr="00D371D9">
              <w:t>RxTx</w:t>
            </w:r>
            <w:proofErr w:type="spellEnd"/>
            <w:r w:rsidR="00D371D9" w:rsidRPr="00D371D9">
              <w:t xml:space="preserve"> TEG margins</w:t>
            </w:r>
            <w:r w:rsidR="006F6309" w:rsidRPr="006F6309">
              <w:t xml:space="preserve"> are provided as LPP</w:t>
            </w:r>
            <w:r w:rsidR="00D371D9">
              <w:t xml:space="preserve"> signalling parameters</w:t>
            </w:r>
            <w:r w:rsidR="00D371D9">
              <w:rPr>
                <w:rFonts w:hint="eastAsia"/>
              </w:rPr>
              <w:t xml:space="preserve"> </w:t>
            </w:r>
            <w:r w:rsidR="006F6309" w:rsidRPr="006F6309">
              <w:rPr>
                <w:rFonts w:hint="eastAsia"/>
              </w:rPr>
              <w:t xml:space="preserve">out of UE capability </w:t>
            </w:r>
            <w:proofErr w:type="spellStart"/>
            <w:r w:rsidR="006F6309" w:rsidRPr="006F6309">
              <w:rPr>
                <w:rFonts w:hint="eastAsia"/>
              </w:rPr>
              <w:t>signal</w:t>
            </w:r>
            <w:r w:rsidR="00D371D9">
              <w:rPr>
                <w:rFonts w:hint="eastAsia"/>
              </w:rPr>
              <w:t>ing</w:t>
            </w:r>
            <w:proofErr w:type="spellEnd"/>
            <w:r w:rsidR="006F6309" w:rsidRPr="006F6309">
              <w:t>.</w:t>
            </w:r>
            <w:r w:rsidR="006F6309"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482C6D" w:rsidRDefault="006F6309" w:rsidP="006F6309">
            <w:pPr>
              <w:pStyle w:val="af8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482C6D">
              <w:rPr>
                <w:rFonts w:hint="eastAsia"/>
              </w:rPr>
              <w:t>A</w:t>
            </w:r>
            <w:r w:rsidRPr="00482C6D">
              <w:t xml:space="preserve"> single timing error margin value is provided per Rx TEG/</w:t>
            </w:r>
            <w:proofErr w:type="spellStart"/>
            <w:r w:rsidRPr="00482C6D">
              <w:t>RxTx</w:t>
            </w:r>
            <w:proofErr w:type="spellEnd"/>
            <w:r w:rsidRPr="00482C6D">
              <w:t xml:space="preserve"> TEG type </w:t>
            </w:r>
            <w:r w:rsidRPr="00482C6D">
              <w:rPr>
                <w:rFonts w:hint="eastAsia"/>
              </w:rPr>
              <w:t xml:space="preserve">per measurement instance </w:t>
            </w:r>
            <w:r w:rsidRPr="00482C6D">
              <w:t>in a single LPP message, if it has multiple measurement instances.</w:t>
            </w:r>
            <w:r w:rsidRPr="00482C6D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af8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</w:t>
            </w:r>
            <w:proofErr w:type="spellStart"/>
            <w:r w:rsidRPr="006F6309">
              <w:t>RxTx</w:t>
            </w:r>
            <w:proofErr w:type="spellEnd"/>
            <w:r w:rsidRPr="006F6309">
              <w:t xml:space="preserve">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2D99964F" w14:textId="09B0D1F9" w:rsidR="00C452A4" w:rsidRDefault="00C452A4" w:rsidP="00BF78E5">
      <w:pPr>
        <w:spacing w:beforeLines="100" w:before="240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addition, RAN4 reached the following agreements on TEG: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452A4" w14:paraId="389E604E" w14:textId="77777777" w:rsidTr="00C452A4">
        <w:tc>
          <w:tcPr>
            <w:tcW w:w="9857" w:type="dxa"/>
          </w:tcPr>
          <w:p w14:paraId="0BF17A79" w14:textId="2F140472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</w:rPr>
              <w:t>Applicability</w:t>
            </w:r>
            <w:r w:rsidRPr="00C452A4">
              <w:rPr>
                <w:b/>
                <w:u w:val="single"/>
                <w:lang w:val="en-US"/>
              </w:rPr>
              <w:t xml:space="preserve"> of timing error margin of Rx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37C1B1AD" w14:textId="77777777" w:rsidR="00C452A4" w:rsidRPr="00327474" w:rsidRDefault="00C452A4" w:rsidP="00C452A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</w:rPr>
            </w:pPr>
            <w:r w:rsidRPr="00327474">
              <w:rPr>
                <w:rFonts w:eastAsiaTheme="minorEastAsia" w:hint="eastAsia"/>
                <w:bCs/>
              </w:rPr>
              <w:lastRenderedPageBreak/>
              <w:t>F</w:t>
            </w:r>
            <w:r w:rsidRPr="00327474"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327474">
              <w:rPr>
                <w:rFonts w:eastAsiaTheme="minorEastAsia" w:hint="eastAsia"/>
                <w:bCs/>
              </w:rPr>
              <w:t xml:space="preserve">. </w:t>
            </w:r>
          </w:p>
          <w:p w14:paraId="2DFB5D09" w14:textId="32B3CA88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68FC7842" w14:textId="24F739EA" w:rsidR="00C452A4" w:rsidRPr="00C452A4" w:rsidRDefault="00C452A4" w:rsidP="00C452A4">
            <w:pPr>
              <w:pStyle w:val="af8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C266CE">
              <w:rPr>
                <w:rFonts w:eastAsiaTheme="minorEastAsia"/>
                <w:bCs/>
              </w:rPr>
              <w:t xml:space="preserve">(16 values): 1/2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1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2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4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8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12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16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20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24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32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40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48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64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80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96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 xml:space="preserve">, 128 </w:t>
            </w:r>
            <w:proofErr w:type="spellStart"/>
            <w:r w:rsidRPr="00C266CE">
              <w:rPr>
                <w:rFonts w:eastAsiaTheme="minorEastAsia"/>
                <w:bCs/>
              </w:rPr>
              <w:t>Tc</w:t>
            </w:r>
            <w:proofErr w:type="spellEnd"/>
            <w:r w:rsidRPr="00C266CE">
              <w:rPr>
                <w:rFonts w:eastAsiaTheme="minorEastAsia"/>
                <w:bCs/>
              </w:rPr>
              <w:t>.</w:t>
            </w:r>
          </w:p>
        </w:tc>
      </w:tr>
    </w:tbl>
    <w:p w14:paraId="39651714" w14:textId="132D9088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1/2</w:t>
      </w:r>
      <w:r w:rsidR="00023DBF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7C268021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E3428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E34281">
        <w:rPr>
          <w:rFonts w:ascii="Arial" w:hAnsi="Arial" w:cs="Arial" w:hint="eastAsia"/>
          <w:b/>
          <w:lang w:eastAsia="zh-CN"/>
        </w:rPr>
        <w:t xml:space="preserve"> and </w:t>
      </w:r>
      <w:r w:rsidR="00E34281">
        <w:rPr>
          <w:rFonts w:ascii="Arial" w:hAnsi="Arial" w:cs="Arial"/>
          <w:b/>
        </w:rPr>
        <w:t>RAN WG</w:t>
      </w:r>
      <w:r w:rsidR="00E34281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2C2E62E7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81473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FB6932F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38B9CFD9" w14:textId="5F47D7C9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6D4CF6">
        <w:rPr>
          <w:rFonts w:hint="eastAsia"/>
          <w:lang w:eastAsia="zh-CN"/>
        </w:rPr>
        <w:t>Europe</w:t>
      </w:r>
    </w:p>
    <w:sectPr w:rsidR="005460EA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B8A2D" w14:textId="77777777" w:rsidR="00AF23CB" w:rsidRDefault="00AF23CB">
      <w:r>
        <w:separator/>
      </w:r>
    </w:p>
  </w:endnote>
  <w:endnote w:type="continuationSeparator" w:id="0">
    <w:p w14:paraId="3FF7F045" w14:textId="77777777" w:rsidR="00AF23CB" w:rsidRDefault="00AF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AE04B" w14:textId="77777777" w:rsidR="00AF23CB" w:rsidRDefault="00AF23CB">
      <w:r>
        <w:separator/>
      </w:r>
    </w:p>
  </w:footnote>
  <w:footnote w:type="continuationSeparator" w:id="0">
    <w:p w14:paraId="472BC388" w14:textId="77777777" w:rsidR="00AF23CB" w:rsidRDefault="00AF2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27"/>
  </w:num>
  <w:num w:numId="5">
    <w:abstractNumId w:val="39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4"/>
  </w:num>
  <w:num w:numId="17">
    <w:abstractNumId w:val="21"/>
  </w:num>
  <w:num w:numId="18">
    <w:abstractNumId w:val="31"/>
  </w:num>
  <w:num w:numId="19">
    <w:abstractNumId w:val="13"/>
  </w:num>
  <w:num w:numId="20">
    <w:abstractNumId w:val="40"/>
  </w:num>
  <w:num w:numId="21">
    <w:abstractNumId w:val="41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7"/>
  </w:num>
  <w:num w:numId="29">
    <w:abstractNumId w:val="14"/>
  </w:num>
  <w:num w:numId="30">
    <w:abstractNumId w:val="3"/>
  </w:num>
  <w:num w:numId="31">
    <w:abstractNumId w:val="5"/>
  </w:num>
  <w:num w:numId="32">
    <w:abstractNumId w:val="35"/>
  </w:num>
  <w:num w:numId="33">
    <w:abstractNumId w:val="24"/>
  </w:num>
  <w:num w:numId="34">
    <w:abstractNumId w:val="38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23"/>
  </w:num>
  <w:num w:numId="40">
    <w:abstractNumId w:val="36"/>
  </w:num>
  <w:num w:numId="41">
    <w:abstractNumId w:val="9"/>
  </w:num>
  <w:num w:numId="42">
    <w:abstractNumId w:val="7"/>
  </w:num>
  <w:num w:numId="43">
    <w:abstractNumId w:val="19"/>
  </w:num>
  <w:num w:numId="44">
    <w:abstractNumId w:val="33"/>
  </w:num>
  <w:num w:numId="45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DBF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2759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74E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2C6D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3AB0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4DA1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2BA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625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695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57F1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4CF6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B6E"/>
    <w:rsid w:val="00927E3F"/>
    <w:rsid w:val="00930403"/>
    <w:rsid w:val="0093043E"/>
    <w:rsid w:val="00931304"/>
    <w:rsid w:val="009314D2"/>
    <w:rsid w:val="009326AA"/>
    <w:rsid w:val="009332D3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67E4F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775"/>
    <w:rsid w:val="00AD27B9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3CB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473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0B0D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52A4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1D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3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29FD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3D6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281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BE9-ADE1-40CD-8606-D8141DF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32</cp:revision>
  <cp:lastPrinted>2009-01-30T04:53:00Z</cp:lastPrinted>
  <dcterms:created xsi:type="dcterms:W3CDTF">2022-08-25T06:33:00Z</dcterms:created>
  <dcterms:modified xsi:type="dcterms:W3CDTF">2022-08-25T06:36:00Z</dcterms:modified>
</cp:coreProperties>
</file>